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6763762B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780950">
        <w:rPr>
          <w:rFonts w:ascii="Arial" w:hAnsi="Arial" w:cs="Arial"/>
          <w:sz w:val="16"/>
        </w:rPr>
        <w:t xml:space="preserve">Atti </w:t>
      </w:r>
      <w:r w:rsidR="009777B2" w:rsidRPr="00780950">
        <w:rPr>
          <w:rFonts w:ascii="Arial" w:hAnsi="Arial" w:cs="Arial"/>
          <w:sz w:val="16"/>
        </w:rPr>
        <w:t>367</w:t>
      </w:r>
      <w:r w:rsidR="006C47D6" w:rsidRPr="00780950">
        <w:rPr>
          <w:rFonts w:ascii="Arial" w:hAnsi="Arial" w:cs="Arial"/>
          <w:sz w:val="16"/>
        </w:rPr>
        <w:t>/1</w:t>
      </w:r>
      <w:r w:rsidR="009777B2" w:rsidRPr="00780950">
        <w:rPr>
          <w:rFonts w:ascii="Arial" w:hAnsi="Arial" w:cs="Arial"/>
          <w:sz w:val="16"/>
        </w:rPr>
        <w:t>5</w:t>
      </w:r>
      <w:r w:rsidR="006C47D6" w:rsidRPr="00780950">
        <w:rPr>
          <w:rFonts w:ascii="Arial" w:hAnsi="Arial" w:cs="Arial"/>
          <w:sz w:val="16"/>
        </w:rPr>
        <w:t xml:space="preserve"> </w:t>
      </w:r>
      <w:r w:rsidR="00FC1329" w:rsidRPr="00780950">
        <w:rPr>
          <w:rFonts w:ascii="Arial" w:hAnsi="Arial" w:cs="Arial"/>
          <w:sz w:val="16"/>
        </w:rPr>
        <w:t xml:space="preserve">all. </w:t>
      </w:r>
      <w:r w:rsidR="00081BD5">
        <w:rPr>
          <w:rFonts w:ascii="Arial" w:hAnsi="Arial" w:cs="Arial"/>
          <w:sz w:val="16"/>
        </w:rPr>
        <w:t>71</w:t>
      </w:r>
      <w:r w:rsidR="00A267AE" w:rsidRPr="00780950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4A7E8D6" w14:textId="106E73F5" w:rsidR="001746A0" w:rsidRPr="00883B27" w:rsidRDefault="00FB6E2A" w:rsidP="001746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bookmarkStart w:id="0" w:name="_Hlk159941968"/>
      <w:r w:rsidR="00081BD5">
        <w:rPr>
          <w:rFonts w:ascii="Arial" w:hAnsi="Arial" w:cs="Arial"/>
          <w:b/>
          <w:sz w:val="20"/>
          <w:szCs w:val="20"/>
        </w:rPr>
        <w:t>FORNITURA DI SISTEMI</w:t>
      </w:r>
      <w:r w:rsidR="00081BD5" w:rsidRPr="00883B27">
        <w:rPr>
          <w:rFonts w:ascii="Arial" w:hAnsi="Arial" w:cs="Arial"/>
          <w:b/>
          <w:sz w:val="20"/>
          <w:szCs w:val="20"/>
        </w:rPr>
        <w:t xml:space="preserve"> </w:t>
      </w:r>
      <w:r w:rsidR="00081BD5">
        <w:rPr>
          <w:rFonts w:ascii="Arial" w:hAnsi="Arial" w:cs="Arial"/>
          <w:b/>
          <w:sz w:val="20"/>
          <w:szCs w:val="20"/>
        </w:rPr>
        <w:t>DIAGNOSTICI IN CHEMILUMINESCENZA ED IMMUNOENZIMATICA PER IL DOSAGGIO DI 17-OH PROGESTERONE, TESTOSTERONE LIBERO, 1,25 DIIDROSSIVITAMINA D, GASTRINA, ERITROPOIETINA, CROMOGRANINA ED EVENTUALI ALTRI TEST OPZIONALI OCCORRENTI ALLA S.C. ANALISI CHIMICO CLINICHE DEL</w:t>
      </w:r>
      <w:r w:rsidR="00081BD5" w:rsidRPr="00883B27">
        <w:rPr>
          <w:rFonts w:ascii="Arial" w:hAnsi="Arial" w:cs="Arial"/>
          <w:b/>
          <w:sz w:val="20"/>
          <w:szCs w:val="20"/>
        </w:rPr>
        <w:t>L’ASST GRANDE OSPEDALE METROPOLITANO NIGUARDA</w:t>
      </w:r>
      <w:bookmarkEnd w:id="0"/>
    </w:p>
    <w:p w14:paraId="580289D1" w14:textId="369FA579" w:rsidR="00510AB4" w:rsidRDefault="00510AB4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259BF364" w14:textId="77777777" w:rsidR="001746A0" w:rsidRDefault="001746A0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81BD5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2D67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244EC"/>
    <w:rsid w:val="00731C2B"/>
    <w:rsid w:val="007722A2"/>
    <w:rsid w:val="00777A9C"/>
    <w:rsid w:val="007806E7"/>
    <w:rsid w:val="00780950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8F5FB8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18</cp:revision>
  <cp:lastPrinted>2022-07-13T09:30:00Z</cp:lastPrinted>
  <dcterms:created xsi:type="dcterms:W3CDTF">2021-09-27T14:45:00Z</dcterms:created>
  <dcterms:modified xsi:type="dcterms:W3CDTF">2024-02-27T15:12:00Z</dcterms:modified>
</cp:coreProperties>
</file>